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1B7" w:rsidRDefault="003F61B7" w:rsidP="00B702BF">
      <w:pPr>
        <w:spacing w:after="100" w:afterAutospacing="1" w:line="480" w:lineRule="auto"/>
        <w:jc w:val="center"/>
        <w:rPr>
          <w:rFonts w:ascii="Times New Roman" w:hAnsi="Times New Roman" w:cs="Times New Roman"/>
          <w:sz w:val="24"/>
          <w:szCs w:val="24"/>
        </w:rPr>
      </w:pPr>
    </w:p>
    <w:p w:rsidR="003F61B7" w:rsidRDefault="003F61B7" w:rsidP="00B702BF">
      <w:pPr>
        <w:spacing w:after="100" w:afterAutospacing="1" w:line="480" w:lineRule="auto"/>
        <w:jc w:val="center"/>
        <w:rPr>
          <w:rFonts w:ascii="Times New Roman" w:hAnsi="Times New Roman" w:cs="Times New Roman"/>
          <w:sz w:val="24"/>
          <w:szCs w:val="24"/>
        </w:rPr>
      </w:pPr>
    </w:p>
    <w:p w:rsidR="003F61B7" w:rsidRDefault="003F61B7" w:rsidP="00B702BF">
      <w:pPr>
        <w:spacing w:after="100" w:afterAutospacing="1" w:line="480" w:lineRule="auto"/>
        <w:jc w:val="center"/>
        <w:rPr>
          <w:rFonts w:ascii="Times New Roman" w:hAnsi="Times New Roman" w:cs="Times New Roman"/>
          <w:sz w:val="24"/>
          <w:szCs w:val="24"/>
        </w:rPr>
      </w:pPr>
    </w:p>
    <w:p w:rsidR="003F61B7" w:rsidRDefault="003F61B7" w:rsidP="00B702BF">
      <w:pPr>
        <w:spacing w:after="100" w:afterAutospacing="1" w:line="480" w:lineRule="auto"/>
        <w:jc w:val="center"/>
        <w:rPr>
          <w:rFonts w:ascii="Times New Roman" w:hAnsi="Times New Roman" w:cs="Times New Roman"/>
          <w:sz w:val="24"/>
          <w:szCs w:val="24"/>
        </w:rPr>
      </w:pPr>
    </w:p>
    <w:p w:rsidR="003F61B7" w:rsidRDefault="003F61B7" w:rsidP="00B702BF">
      <w:pPr>
        <w:spacing w:after="100" w:afterAutospacing="1" w:line="480" w:lineRule="auto"/>
        <w:jc w:val="center"/>
        <w:rPr>
          <w:rFonts w:ascii="Times New Roman" w:hAnsi="Times New Roman" w:cs="Times New Roman"/>
          <w:sz w:val="24"/>
          <w:szCs w:val="24"/>
        </w:rPr>
      </w:pPr>
    </w:p>
    <w:p w:rsidR="00BF36A3" w:rsidRPr="001E6429" w:rsidRDefault="003F61B7" w:rsidP="00B702BF">
      <w:pPr>
        <w:spacing w:after="100" w:afterAutospacing="1" w:line="480" w:lineRule="auto"/>
        <w:jc w:val="center"/>
        <w:rPr>
          <w:rFonts w:ascii="Times New Roman" w:hAnsi="Times New Roman" w:cs="Times New Roman"/>
          <w:sz w:val="24"/>
          <w:szCs w:val="24"/>
        </w:rPr>
      </w:pPr>
      <w:r w:rsidRPr="001E6429">
        <w:rPr>
          <w:rFonts w:ascii="Times New Roman" w:hAnsi="Times New Roman" w:cs="Times New Roman"/>
          <w:sz w:val="24"/>
          <w:szCs w:val="24"/>
        </w:rPr>
        <w:t>THE</w:t>
      </w:r>
      <w:r>
        <w:rPr>
          <w:rFonts w:ascii="Times New Roman" w:hAnsi="Times New Roman" w:cs="Times New Roman"/>
          <w:sz w:val="24"/>
          <w:szCs w:val="24"/>
        </w:rPr>
        <w:t xml:space="preserve"> DAMNATION OF THERON WARE BY HAROLD </w:t>
      </w:r>
      <w:r w:rsidRPr="001E6429">
        <w:rPr>
          <w:rFonts w:ascii="Times New Roman" w:hAnsi="Times New Roman" w:cs="Times New Roman"/>
          <w:sz w:val="24"/>
          <w:szCs w:val="24"/>
        </w:rPr>
        <w:t>FREDERIC</w:t>
      </w:r>
    </w:p>
    <w:p w:rsidR="003F61B7" w:rsidRDefault="003F61B7" w:rsidP="00B702BF">
      <w:pPr>
        <w:spacing w:after="100" w:afterAutospacing="1" w:line="480" w:lineRule="auto"/>
        <w:rPr>
          <w:rFonts w:ascii="Times New Roman" w:hAnsi="Times New Roman" w:cs="Times New Roman"/>
          <w:sz w:val="24"/>
          <w:szCs w:val="24"/>
        </w:rPr>
      </w:pPr>
    </w:p>
    <w:p w:rsidR="003F61B7" w:rsidRDefault="003F61B7" w:rsidP="00B702BF">
      <w:pPr>
        <w:spacing w:after="100" w:afterAutospacing="1" w:line="480" w:lineRule="auto"/>
        <w:rPr>
          <w:rFonts w:ascii="Times New Roman" w:hAnsi="Times New Roman" w:cs="Times New Roman"/>
          <w:sz w:val="24"/>
          <w:szCs w:val="24"/>
        </w:rPr>
      </w:pPr>
    </w:p>
    <w:p w:rsidR="003F61B7" w:rsidRDefault="003F61B7" w:rsidP="00B702BF">
      <w:pPr>
        <w:spacing w:after="100" w:afterAutospacing="1" w:line="480" w:lineRule="auto"/>
        <w:rPr>
          <w:rFonts w:ascii="Times New Roman" w:hAnsi="Times New Roman" w:cs="Times New Roman"/>
          <w:sz w:val="24"/>
          <w:szCs w:val="24"/>
        </w:rPr>
      </w:pPr>
    </w:p>
    <w:p w:rsidR="001E6429" w:rsidRDefault="001E6429" w:rsidP="00B702BF">
      <w:pPr>
        <w:spacing w:after="100" w:afterAutospacing="1" w:line="480" w:lineRule="auto"/>
        <w:jc w:val="center"/>
        <w:rPr>
          <w:rFonts w:ascii="Times New Roman" w:hAnsi="Times New Roman" w:cs="Times New Roman"/>
          <w:sz w:val="24"/>
          <w:szCs w:val="24"/>
        </w:rPr>
      </w:pPr>
      <w:r w:rsidRPr="001E6429">
        <w:rPr>
          <w:rFonts w:ascii="Times New Roman" w:hAnsi="Times New Roman" w:cs="Times New Roman"/>
          <w:sz w:val="24"/>
          <w:szCs w:val="24"/>
        </w:rPr>
        <w:t>Student’s Name</w:t>
      </w:r>
    </w:p>
    <w:p w:rsidR="003F61B7" w:rsidRPr="001E6429" w:rsidRDefault="003F61B7" w:rsidP="00B702BF">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1E6429" w:rsidRDefault="003F61B7" w:rsidP="00B702BF">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E6429" w:rsidRDefault="001E6429" w:rsidP="00B702BF">
      <w:pPr>
        <w:spacing w:after="100" w:afterAutospacing="1" w:line="480" w:lineRule="auto"/>
        <w:rPr>
          <w:rFonts w:ascii="Times New Roman" w:hAnsi="Times New Roman" w:cs="Times New Roman"/>
          <w:sz w:val="24"/>
          <w:szCs w:val="24"/>
        </w:rPr>
      </w:pPr>
    </w:p>
    <w:p w:rsidR="001E6429" w:rsidRDefault="001E6429" w:rsidP="00B702BF">
      <w:pPr>
        <w:spacing w:after="100" w:afterAutospacing="1" w:line="480" w:lineRule="auto"/>
        <w:rPr>
          <w:rFonts w:ascii="Times New Roman" w:hAnsi="Times New Roman" w:cs="Times New Roman"/>
          <w:sz w:val="24"/>
          <w:szCs w:val="24"/>
        </w:rPr>
      </w:pPr>
    </w:p>
    <w:p w:rsidR="004820BC" w:rsidRDefault="004820BC" w:rsidP="00B702BF">
      <w:pPr>
        <w:spacing w:after="100" w:afterAutospacing="1" w:line="480" w:lineRule="auto"/>
        <w:rPr>
          <w:rFonts w:ascii="Times New Roman" w:hAnsi="Times New Roman" w:cs="Times New Roman"/>
          <w:sz w:val="24"/>
          <w:szCs w:val="24"/>
        </w:rPr>
      </w:pPr>
    </w:p>
    <w:p w:rsidR="00577BA4" w:rsidRDefault="00577BA4" w:rsidP="00B702BF">
      <w:pPr>
        <w:spacing w:after="100" w:afterAutospacing="1" w:line="480" w:lineRule="auto"/>
        <w:ind w:firstLine="720"/>
        <w:rPr>
          <w:rFonts w:ascii="Times New Roman" w:hAnsi="Times New Roman" w:cs="Times New Roman"/>
          <w:sz w:val="24"/>
          <w:szCs w:val="24"/>
        </w:rPr>
      </w:pPr>
    </w:p>
    <w:p w:rsidR="00577BA4" w:rsidRPr="00577BA4" w:rsidRDefault="00577BA4" w:rsidP="00577BA4">
      <w:pPr>
        <w:spacing w:after="100" w:afterAutospacing="1" w:line="480" w:lineRule="auto"/>
        <w:jc w:val="center"/>
        <w:rPr>
          <w:rFonts w:ascii="Times New Roman" w:hAnsi="Times New Roman" w:cs="Times New Roman"/>
          <w:b/>
          <w:sz w:val="24"/>
          <w:szCs w:val="24"/>
        </w:rPr>
      </w:pPr>
      <w:r w:rsidRPr="00577BA4">
        <w:rPr>
          <w:rFonts w:ascii="Times New Roman" w:hAnsi="Times New Roman" w:cs="Times New Roman"/>
          <w:b/>
          <w:sz w:val="24"/>
          <w:szCs w:val="24"/>
        </w:rPr>
        <w:lastRenderedPageBreak/>
        <w:t>Introduction</w:t>
      </w:r>
    </w:p>
    <w:p w:rsidR="001E6429" w:rsidRDefault="001E6429"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Fear can cause your downfall. Frederic in his fictional Novella ‘The Damnation of Theron Ware’ portrays different characters who constantly struggle to fight their greatest fear in order </w:t>
      </w:r>
      <w:r w:rsidR="00E7732E">
        <w:rPr>
          <w:rFonts w:ascii="Times New Roman" w:hAnsi="Times New Roman" w:cs="Times New Roman"/>
          <w:sz w:val="24"/>
          <w:szCs w:val="24"/>
        </w:rPr>
        <w:t>to survive. I will narrow down to Theron Ware, a young minister</w:t>
      </w:r>
      <w:r w:rsidR="003E6946">
        <w:rPr>
          <w:rFonts w:ascii="Times New Roman" w:hAnsi="Times New Roman" w:cs="Times New Roman"/>
          <w:sz w:val="24"/>
          <w:szCs w:val="24"/>
        </w:rPr>
        <w:t xml:space="preserve"> of the Methodist church</w:t>
      </w:r>
      <w:r w:rsidR="00E7732E">
        <w:rPr>
          <w:rFonts w:ascii="Times New Roman" w:hAnsi="Times New Roman" w:cs="Times New Roman"/>
          <w:sz w:val="24"/>
          <w:szCs w:val="24"/>
        </w:rPr>
        <w:t xml:space="preserve"> is appointed based on his ability to preach. He is</w:t>
      </w:r>
      <w:r w:rsidR="00B702BF">
        <w:rPr>
          <w:rFonts w:ascii="Times New Roman" w:hAnsi="Times New Roman" w:cs="Times New Roman"/>
          <w:sz w:val="24"/>
          <w:szCs w:val="24"/>
        </w:rPr>
        <w:t xml:space="preserve"> appointed to Octavius; </w:t>
      </w:r>
      <w:r w:rsidR="003E6946">
        <w:rPr>
          <w:rFonts w:ascii="Times New Roman" w:hAnsi="Times New Roman" w:cs="Times New Roman"/>
          <w:sz w:val="24"/>
          <w:szCs w:val="24"/>
        </w:rPr>
        <w:t xml:space="preserve">a place </w:t>
      </w:r>
      <w:r w:rsidR="00E7732E">
        <w:rPr>
          <w:rFonts w:ascii="Times New Roman" w:hAnsi="Times New Roman" w:cs="Times New Roman"/>
          <w:sz w:val="24"/>
          <w:szCs w:val="24"/>
        </w:rPr>
        <w:t>e</w:t>
      </w:r>
      <w:r w:rsidR="003E6946">
        <w:rPr>
          <w:rFonts w:ascii="Times New Roman" w:hAnsi="Times New Roman" w:cs="Times New Roman"/>
          <w:sz w:val="24"/>
          <w:szCs w:val="24"/>
        </w:rPr>
        <w:t>veryone</w:t>
      </w:r>
      <w:r w:rsidR="00E7732E">
        <w:rPr>
          <w:rFonts w:ascii="Times New Roman" w:hAnsi="Times New Roman" w:cs="Times New Roman"/>
          <w:sz w:val="24"/>
          <w:szCs w:val="24"/>
        </w:rPr>
        <w:t xml:space="preserve"> least expects but heeds the call and settles down among the people whose influence transforms him for good.</w:t>
      </w:r>
      <w:r w:rsidR="00B016BE">
        <w:rPr>
          <w:rFonts w:ascii="Times New Roman" w:hAnsi="Times New Roman" w:cs="Times New Roman"/>
          <w:sz w:val="24"/>
          <w:szCs w:val="24"/>
        </w:rPr>
        <w:t xml:space="preserve"> His primary fear</w:t>
      </w:r>
      <w:r w:rsidR="00B702BF">
        <w:rPr>
          <w:rFonts w:ascii="Times New Roman" w:hAnsi="Times New Roman" w:cs="Times New Roman"/>
          <w:sz w:val="24"/>
          <w:szCs w:val="24"/>
        </w:rPr>
        <w:t xml:space="preserve"> is</w:t>
      </w:r>
      <w:r w:rsidR="00B016BE">
        <w:rPr>
          <w:rFonts w:ascii="Times New Roman" w:hAnsi="Times New Roman" w:cs="Times New Roman"/>
          <w:sz w:val="24"/>
          <w:szCs w:val="24"/>
        </w:rPr>
        <w:t xml:space="preserve"> spiritual breakdown.</w:t>
      </w:r>
    </w:p>
    <w:p w:rsidR="00E7732E" w:rsidRDefault="00E7732E"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Octavius unlike the previous parishes he served is full of challenges. His very first visitors are the local church’s trustee</w:t>
      </w:r>
      <w:r w:rsidR="00B702BF">
        <w:rPr>
          <w:rFonts w:ascii="Times New Roman" w:hAnsi="Times New Roman" w:cs="Times New Roman"/>
          <w:sz w:val="24"/>
          <w:szCs w:val="24"/>
        </w:rPr>
        <w:t>s</w:t>
      </w:r>
      <w:r>
        <w:rPr>
          <w:rFonts w:ascii="Times New Roman" w:hAnsi="Times New Roman" w:cs="Times New Roman"/>
          <w:sz w:val="24"/>
          <w:szCs w:val="24"/>
        </w:rPr>
        <w:t xml:space="preserve"> who present to him th</w:t>
      </w:r>
      <w:r w:rsidR="003E6946">
        <w:rPr>
          <w:rFonts w:ascii="Times New Roman" w:hAnsi="Times New Roman" w:cs="Times New Roman"/>
          <w:sz w:val="24"/>
          <w:szCs w:val="24"/>
        </w:rPr>
        <w:t>e disciplinary order which sets his anxiety on how to please them. The very first Sunday of his preaching in the new church starts at a low note when he is confronted by the trustees who warn him of his advanced use of vocabularies and scientific terms. They insist that a simple language and plain too must be used. His wife too also get</w:t>
      </w:r>
      <w:r w:rsidR="00B016BE">
        <w:rPr>
          <w:rFonts w:ascii="Times New Roman" w:hAnsi="Times New Roman" w:cs="Times New Roman"/>
          <w:sz w:val="24"/>
          <w:szCs w:val="24"/>
        </w:rPr>
        <w:t>s</w:t>
      </w:r>
      <w:r w:rsidR="003E6946">
        <w:rPr>
          <w:rFonts w:ascii="Times New Roman" w:hAnsi="Times New Roman" w:cs="Times New Roman"/>
          <w:sz w:val="24"/>
          <w:szCs w:val="24"/>
        </w:rPr>
        <w:t xml:space="preserve"> warned against having a bonnet that is too ‘flowery</w:t>
      </w:r>
      <w:r w:rsidR="00E80534">
        <w:rPr>
          <w:rFonts w:ascii="Times New Roman" w:hAnsi="Times New Roman" w:cs="Times New Roman"/>
          <w:sz w:val="24"/>
          <w:szCs w:val="24"/>
        </w:rPr>
        <w:t>’ (Frederic p.16).</w:t>
      </w:r>
      <w:r w:rsidR="006135D3">
        <w:rPr>
          <w:rStyle w:val="EndnoteReference"/>
          <w:rFonts w:ascii="Times New Roman" w:hAnsi="Times New Roman" w:cs="Times New Roman"/>
          <w:sz w:val="24"/>
          <w:szCs w:val="24"/>
        </w:rPr>
        <w:endnoteReference w:id="1"/>
      </w:r>
      <w:r w:rsidR="00B016BE">
        <w:rPr>
          <w:rFonts w:ascii="Times New Roman" w:hAnsi="Times New Roman" w:cs="Times New Roman"/>
          <w:sz w:val="24"/>
          <w:szCs w:val="24"/>
        </w:rPr>
        <w:t xml:space="preserve"> For the sake of the Disciplinary Order, they couple obey the commands to avoid any form of confrontation.</w:t>
      </w:r>
    </w:p>
    <w:p w:rsidR="00B016BE" w:rsidRDefault="00B016BE"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Theron Ware in a way starts questioning his religious views especially when the trustees insist on his preaching against Catholics. Erastus Winch besides calling them idolaters is more than determined that Catholics should pay taxes (Frederic p.14</w:t>
      </w:r>
      <w:r w:rsidR="006135D3">
        <w:rPr>
          <w:rStyle w:val="EndnoteReference"/>
          <w:rFonts w:ascii="Times New Roman" w:hAnsi="Times New Roman" w:cs="Times New Roman"/>
          <w:sz w:val="24"/>
          <w:szCs w:val="24"/>
        </w:rPr>
        <w:endnoteReference w:id="2"/>
      </w:r>
      <w:r>
        <w:rPr>
          <w:rFonts w:ascii="Times New Roman" w:hAnsi="Times New Roman" w:cs="Times New Roman"/>
          <w:sz w:val="24"/>
          <w:szCs w:val="24"/>
        </w:rPr>
        <w:t>). Fee</w:t>
      </w:r>
      <w:r w:rsidR="00E80534">
        <w:rPr>
          <w:rFonts w:ascii="Times New Roman" w:hAnsi="Times New Roman" w:cs="Times New Roman"/>
          <w:sz w:val="24"/>
          <w:szCs w:val="24"/>
        </w:rPr>
        <w:t>ling attacked, he reproaches one of the trustees and gives his stand that everyone dealing with him must be decent (Frederic p.16)</w:t>
      </w:r>
      <w:r w:rsidR="00A271F8">
        <w:rPr>
          <w:rStyle w:val="EndnoteReference"/>
          <w:rFonts w:ascii="Times New Roman" w:hAnsi="Times New Roman" w:cs="Times New Roman"/>
          <w:sz w:val="24"/>
          <w:szCs w:val="24"/>
        </w:rPr>
        <w:endnoteReference w:id="3"/>
      </w:r>
      <w:r w:rsidR="00E80534">
        <w:rPr>
          <w:rFonts w:ascii="Times New Roman" w:hAnsi="Times New Roman" w:cs="Times New Roman"/>
          <w:sz w:val="24"/>
          <w:szCs w:val="24"/>
        </w:rPr>
        <w:t>. His statement on how he is to be handled also adds to his anxiety for Winch assures him that he wouldn’t last a month in Octavius.</w:t>
      </w:r>
    </w:p>
    <w:p w:rsidR="00E80534" w:rsidRDefault="00E80534"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His fears about religion becomes even mysterious when on his way home he bumps into a group of people bearing the body of Mac</w:t>
      </w:r>
      <w:r w:rsidR="00DF4CFD">
        <w:rPr>
          <w:rFonts w:ascii="Times New Roman" w:hAnsi="Times New Roman" w:cs="Times New Roman"/>
          <w:sz w:val="24"/>
          <w:szCs w:val="24"/>
        </w:rPr>
        <w:t>Envoy, a man who had fractured his bones and is at the point of death. The rituals performed by the catholic priest Fr Forbes set aflame his desire to learn more about Catholicism that through Celia Madden he sets a date with Fr Forbes. Celia Madden too is among the few who influence Theron Ware’s need to know religion.</w:t>
      </w:r>
    </w:p>
    <w:p w:rsidR="00DF4CFD" w:rsidRDefault="00F625CF"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It is the eagerness to please his wife that draws Theron Ware to decide to have a source of extra income. He settles on writing a book whose title is Abraham which he presumes would actually do that. He sets out to Fr Forbes’ house, a place that really changes his perception of Catholics. At the priest’s house also he coincidentally meets Dr. Ledsmar, a man well versed with Assyriology (Frederic p.30)</w:t>
      </w:r>
      <w:r w:rsidR="00A271F8">
        <w:rPr>
          <w:rStyle w:val="EndnoteReference"/>
          <w:rFonts w:ascii="Times New Roman" w:hAnsi="Times New Roman" w:cs="Times New Roman"/>
          <w:sz w:val="24"/>
          <w:szCs w:val="24"/>
        </w:rPr>
        <w:endnoteReference w:id="4"/>
      </w:r>
      <w:r>
        <w:rPr>
          <w:rFonts w:ascii="Times New Roman" w:hAnsi="Times New Roman" w:cs="Times New Roman"/>
          <w:sz w:val="24"/>
          <w:szCs w:val="24"/>
        </w:rPr>
        <w:t xml:space="preserve"> who deeply talks of religious writings with reference to German writings that are totally new to him, making him realize tha</w:t>
      </w:r>
      <w:r w:rsidR="000D5068">
        <w:rPr>
          <w:rFonts w:ascii="Times New Roman" w:hAnsi="Times New Roman" w:cs="Times New Roman"/>
          <w:sz w:val="24"/>
          <w:szCs w:val="24"/>
        </w:rPr>
        <w:t>t he knew little about religion and other people’s culture. He is even scared of Fr Forbes, so learned that he feels his arguments cannot influence him.</w:t>
      </w:r>
    </w:p>
    <w:p w:rsidR="00AB1D43" w:rsidRDefault="000D5068"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As a preach</w:t>
      </w:r>
      <w:r w:rsidR="00034998">
        <w:rPr>
          <w:rFonts w:ascii="Times New Roman" w:hAnsi="Times New Roman" w:cs="Times New Roman"/>
          <w:sz w:val="24"/>
          <w:szCs w:val="24"/>
        </w:rPr>
        <w:t>er, performance in preaching is key since s</w:t>
      </w:r>
      <w:r>
        <w:rPr>
          <w:rFonts w:ascii="Times New Roman" w:hAnsi="Times New Roman" w:cs="Times New Roman"/>
          <w:sz w:val="24"/>
          <w:szCs w:val="24"/>
        </w:rPr>
        <w:t xml:space="preserve">ouls must be won be won. Fearing that he has lost influence, Theron Ware decides to make a list of those whom he presumed supported or were against him (Frederic </w:t>
      </w:r>
      <w:r w:rsidR="00AB1D43">
        <w:rPr>
          <w:rFonts w:ascii="Times New Roman" w:hAnsi="Times New Roman" w:cs="Times New Roman"/>
          <w:sz w:val="24"/>
          <w:szCs w:val="24"/>
        </w:rPr>
        <w:t>p.47)</w:t>
      </w:r>
      <w:r w:rsidR="00A271F8">
        <w:rPr>
          <w:rStyle w:val="EndnoteReference"/>
          <w:rFonts w:ascii="Times New Roman" w:hAnsi="Times New Roman" w:cs="Times New Roman"/>
          <w:sz w:val="24"/>
          <w:szCs w:val="24"/>
        </w:rPr>
        <w:endnoteReference w:id="5"/>
      </w:r>
      <w:r w:rsidR="00AB1D43">
        <w:rPr>
          <w:rFonts w:ascii="Times New Roman" w:hAnsi="Times New Roman" w:cs="Times New Roman"/>
          <w:sz w:val="24"/>
          <w:szCs w:val="24"/>
        </w:rPr>
        <w:t>. T</w:t>
      </w:r>
      <w:r>
        <w:rPr>
          <w:rFonts w:ascii="Times New Roman" w:hAnsi="Times New Roman" w:cs="Times New Roman"/>
          <w:sz w:val="24"/>
          <w:szCs w:val="24"/>
        </w:rPr>
        <w:t xml:space="preserve">o better his understanding of religion, he starts </w:t>
      </w:r>
      <w:r w:rsidR="00AB1D43">
        <w:rPr>
          <w:rFonts w:ascii="Times New Roman" w:hAnsi="Times New Roman" w:cs="Times New Roman"/>
          <w:sz w:val="24"/>
          <w:szCs w:val="24"/>
        </w:rPr>
        <w:t xml:space="preserve">reading books recommended by Dr. </w:t>
      </w:r>
      <w:r>
        <w:rPr>
          <w:rFonts w:ascii="Times New Roman" w:hAnsi="Times New Roman" w:cs="Times New Roman"/>
          <w:sz w:val="24"/>
          <w:szCs w:val="24"/>
        </w:rPr>
        <w:t>Led</w:t>
      </w:r>
      <w:r w:rsidR="00AB1D43">
        <w:rPr>
          <w:rFonts w:ascii="Times New Roman" w:hAnsi="Times New Roman" w:cs="Times New Roman"/>
          <w:sz w:val="24"/>
          <w:szCs w:val="24"/>
        </w:rPr>
        <w:t xml:space="preserve">mar and his constant conversation with the priest and the scientist with the influence of Celia an organist in Catholic church stirs in him the need to change religion. </w:t>
      </w:r>
    </w:p>
    <w:p w:rsidR="000D5068" w:rsidRDefault="00AB1D43"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Entangled in his love for Celia and need to be free from the ministry of the Methodist church, he follows her to New York where Fr Forbes apparently had visited too, with fear that the two could be having sexual relationship. </w:t>
      </w:r>
      <w:r w:rsidR="000677C2">
        <w:rPr>
          <w:rFonts w:ascii="Times New Roman" w:hAnsi="Times New Roman" w:cs="Times New Roman"/>
          <w:sz w:val="24"/>
          <w:szCs w:val="24"/>
        </w:rPr>
        <w:t xml:space="preserve">Celia is not pleased at all and explains to him that </w:t>
      </w:r>
      <w:r w:rsidR="000677C2">
        <w:rPr>
          <w:rFonts w:ascii="Times New Roman" w:hAnsi="Times New Roman" w:cs="Times New Roman"/>
          <w:sz w:val="24"/>
          <w:szCs w:val="24"/>
        </w:rPr>
        <w:lastRenderedPageBreak/>
        <w:t>her intention was to help him deal with spiritual breakdown. With dire need to overcome his fear, he goes drinking.</w:t>
      </w:r>
    </w:p>
    <w:p w:rsidR="00921DF1" w:rsidRDefault="000677C2" w:rsidP="000F69BB">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Theron Ware’s career as a minister draws to an end in dramatic way. Before resigning he confesses his to Mrs. Soulsby that the best sermon he had ever given in his ministry was only three weeks ago and that people now saw him as a</w:t>
      </w:r>
      <w:r w:rsidR="00921DF1">
        <w:rPr>
          <w:rFonts w:ascii="Times New Roman" w:hAnsi="Times New Roman" w:cs="Times New Roman"/>
          <w:sz w:val="24"/>
          <w:szCs w:val="24"/>
        </w:rPr>
        <w:t xml:space="preserve"> </w:t>
      </w:r>
      <w:r>
        <w:rPr>
          <w:rFonts w:ascii="Times New Roman" w:hAnsi="Times New Roman" w:cs="Times New Roman"/>
          <w:sz w:val="24"/>
          <w:szCs w:val="24"/>
        </w:rPr>
        <w:t>fool</w:t>
      </w:r>
      <w:r w:rsidR="00921DF1">
        <w:rPr>
          <w:rFonts w:ascii="Times New Roman" w:hAnsi="Times New Roman" w:cs="Times New Roman"/>
          <w:sz w:val="24"/>
          <w:szCs w:val="24"/>
        </w:rPr>
        <w:t xml:space="preserve">. He also confesses of his attempted suicide to drown himself, an effort that was barred by the police (Frederic p.136). </w:t>
      </w:r>
      <w:r w:rsidR="00A271F8">
        <w:rPr>
          <w:rStyle w:val="EndnoteReference"/>
          <w:rFonts w:ascii="Times New Roman" w:hAnsi="Times New Roman" w:cs="Times New Roman"/>
          <w:sz w:val="24"/>
          <w:szCs w:val="24"/>
        </w:rPr>
        <w:endnoteReference w:id="6"/>
      </w:r>
      <w:r w:rsidR="00921DF1">
        <w:rPr>
          <w:rFonts w:ascii="Times New Roman" w:hAnsi="Times New Roman" w:cs="Times New Roman"/>
          <w:sz w:val="24"/>
          <w:szCs w:val="24"/>
        </w:rPr>
        <w:t xml:space="preserve">With Mrs. Soulby in mind as the only friend, he </w:t>
      </w:r>
      <w:r w:rsidR="00D85A55">
        <w:rPr>
          <w:rFonts w:ascii="Times New Roman" w:hAnsi="Times New Roman" w:cs="Times New Roman"/>
          <w:sz w:val="24"/>
          <w:szCs w:val="24"/>
        </w:rPr>
        <w:t>comes</w:t>
      </w:r>
      <w:r w:rsidR="00921DF1">
        <w:rPr>
          <w:rFonts w:ascii="Times New Roman" w:hAnsi="Times New Roman" w:cs="Times New Roman"/>
          <w:sz w:val="24"/>
          <w:szCs w:val="24"/>
        </w:rPr>
        <w:t xml:space="preserve"> straight to her house to seek counsel. He further confesses that he stole money from the church for his trip in New York (Frederic p.136)</w:t>
      </w:r>
      <w:r w:rsidR="00A271F8">
        <w:rPr>
          <w:rStyle w:val="EndnoteReference"/>
          <w:rFonts w:ascii="Times New Roman" w:hAnsi="Times New Roman" w:cs="Times New Roman"/>
          <w:sz w:val="24"/>
          <w:szCs w:val="24"/>
        </w:rPr>
        <w:endnoteReference w:id="7"/>
      </w:r>
      <w:r w:rsidR="00921DF1">
        <w:rPr>
          <w:rFonts w:ascii="Times New Roman" w:hAnsi="Times New Roman" w:cs="Times New Roman"/>
          <w:sz w:val="24"/>
          <w:szCs w:val="24"/>
        </w:rPr>
        <w:t>.</w:t>
      </w:r>
      <w:r w:rsidR="000F69BB">
        <w:rPr>
          <w:rFonts w:ascii="Times New Roman" w:hAnsi="Times New Roman" w:cs="Times New Roman"/>
          <w:sz w:val="24"/>
          <w:szCs w:val="24"/>
        </w:rPr>
        <w:t xml:space="preserve"> </w:t>
      </w:r>
      <w:r w:rsidR="00921DF1">
        <w:rPr>
          <w:rFonts w:ascii="Times New Roman" w:hAnsi="Times New Roman" w:cs="Times New Roman"/>
          <w:sz w:val="24"/>
          <w:szCs w:val="24"/>
        </w:rPr>
        <w:t xml:space="preserve">His </w:t>
      </w:r>
      <w:r w:rsidR="000F69BB">
        <w:rPr>
          <w:rFonts w:ascii="Times New Roman" w:hAnsi="Times New Roman" w:cs="Times New Roman"/>
          <w:sz w:val="24"/>
          <w:szCs w:val="24"/>
        </w:rPr>
        <w:t xml:space="preserve">departure </w:t>
      </w:r>
      <w:r w:rsidR="00D85A55">
        <w:rPr>
          <w:rFonts w:ascii="Times New Roman" w:hAnsi="Times New Roman" w:cs="Times New Roman"/>
          <w:sz w:val="24"/>
          <w:szCs w:val="24"/>
        </w:rPr>
        <w:t>from</w:t>
      </w:r>
      <w:r w:rsidR="00921DF1">
        <w:rPr>
          <w:rFonts w:ascii="Times New Roman" w:hAnsi="Times New Roman" w:cs="Times New Roman"/>
          <w:sz w:val="24"/>
          <w:szCs w:val="24"/>
        </w:rPr>
        <w:t xml:space="preserve"> the ministry</w:t>
      </w:r>
      <w:r w:rsidR="000F69BB">
        <w:rPr>
          <w:rFonts w:ascii="Times New Roman" w:hAnsi="Times New Roman" w:cs="Times New Roman"/>
          <w:sz w:val="24"/>
          <w:szCs w:val="24"/>
        </w:rPr>
        <w:t>,</w:t>
      </w:r>
      <w:r w:rsidR="00921DF1">
        <w:rPr>
          <w:rFonts w:ascii="Times New Roman" w:hAnsi="Times New Roman" w:cs="Times New Roman"/>
          <w:sz w:val="24"/>
          <w:szCs w:val="24"/>
        </w:rPr>
        <w:t xml:space="preserve"> however</w:t>
      </w:r>
      <w:r w:rsidR="000F69BB">
        <w:rPr>
          <w:rFonts w:ascii="Times New Roman" w:hAnsi="Times New Roman" w:cs="Times New Roman"/>
          <w:sz w:val="24"/>
          <w:szCs w:val="24"/>
        </w:rPr>
        <w:t>,</w:t>
      </w:r>
      <w:r w:rsidR="00921DF1">
        <w:rPr>
          <w:rFonts w:ascii="Times New Roman" w:hAnsi="Times New Roman" w:cs="Times New Roman"/>
          <w:sz w:val="24"/>
          <w:szCs w:val="24"/>
        </w:rPr>
        <w:t xml:space="preserve"> liberates him. Even Mrs. Soulsby in a conversation with Alice his wife had confessed that his being a minister was a big mistake </w:t>
      </w:r>
      <w:r w:rsidR="005A00E8">
        <w:rPr>
          <w:rFonts w:ascii="Times New Roman" w:hAnsi="Times New Roman" w:cs="Times New Roman"/>
          <w:sz w:val="24"/>
          <w:szCs w:val="24"/>
        </w:rPr>
        <w:t>(Frederic p.136).</w:t>
      </w:r>
      <w:r w:rsidR="00A271F8">
        <w:rPr>
          <w:rStyle w:val="EndnoteReference"/>
          <w:rFonts w:ascii="Times New Roman" w:hAnsi="Times New Roman" w:cs="Times New Roman"/>
          <w:sz w:val="24"/>
          <w:szCs w:val="24"/>
        </w:rPr>
        <w:endnoteReference w:id="8"/>
      </w:r>
      <w:r w:rsidR="005A00E8">
        <w:rPr>
          <w:rFonts w:ascii="Times New Roman" w:hAnsi="Times New Roman" w:cs="Times New Roman"/>
          <w:sz w:val="24"/>
          <w:szCs w:val="24"/>
        </w:rPr>
        <w:t xml:space="preserve"> The move by the Soulsby to move Theron Ware and his wife to Seattle marks a new beginning for them.</w:t>
      </w:r>
    </w:p>
    <w:p w:rsidR="00577BA4" w:rsidRPr="00577BA4" w:rsidRDefault="00577BA4" w:rsidP="00577BA4">
      <w:pPr>
        <w:spacing w:after="100" w:afterAutospacing="1" w:line="480" w:lineRule="auto"/>
        <w:jc w:val="center"/>
        <w:rPr>
          <w:rFonts w:ascii="Times New Roman" w:hAnsi="Times New Roman" w:cs="Times New Roman"/>
          <w:b/>
          <w:sz w:val="24"/>
          <w:szCs w:val="24"/>
        </w:rPr>
      </w:pPr>
      <w:r w:rsidRPr="00577BA4">
        <w:rPr>
          <w:rFonts w:ascii="Times New Roman" w:hAnsi="Times New Roman" w:cs="Times New Roman"/>
          <w:b/>
          <w:sz w:val="24"/>
          <w:szCs w:val="24"/>
        </w:rPr>
        <w:t>Conclusion</w:t>
      </w:r>
    </w:p>
    <w:p w:rsidR="005A00E8" w:rsidRDefault="005A00E8"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Frederic </w:t>
      </w:r>
      <w:r w:rsidR="00D85A55">
        <w:rPr>
          <w:rFonts w:ascii="Times New Roman" w:hAnsi="Times New Roman" w:cs="Times New Roman"/>
          <w:sz w:val="24"/>
          <w:szCs w:val="24"/>
        </w:rPr>
        <w:t>Harold</w:t>
      </w:r>
      <w:r>
        <w:rPr>
          <w:rFonts w:ascii="Times New Roman" w:hAnsi="Times New Roman" w:cs="Times New Roman"/>
          <w:sz w:val="24"/>
          <w:szCs w:val="24"/>
        </w:rPr>
        <w:t xml:space="preserve"> makes us see the need of confronting our fears. Theron Ware a renowned preacher falls because he ignored his fears. He is almost brought to ruins for his he becomes paranoid about everything and everything he had built as a preacher is brought down to ashes. He is forced to begin again this time round with the focus to achieve his real career, politics.</w:t>
      </w:r>
    </w:p>
    <w:p w:rsidR="00DF4CFD" w:rsidRDefault="00DF4CFD" w:rsidP="00B702BF">
      <w:pPr>
        <w:spacing w:after="100" w:afterAutospacing="1" w:line="480" w:lineRule="auto"/>
        <w:rPr>
          <w:rFonts w:ascii="Times New Roman" w:hAnsi="Times New Roman" w:cs="Times New Roman"/>
          <w:sz w:val="24"/>
          <w:szCs w:val="24"/>
        </w:rPr>
      </w:pPr>
    </w:p>
    <w:p w:rsidR="00CE6803" w:rsidRDefault="00CE6803" w:rsidP="00577BA4">
      <w:pPr>
        <w:spacing w:after="100" w:afterAutospacing="1" w:line="480" w:lineRule="auto"/>
        <w:rPr>
          <w:rFonts w:ascii="Times New Roman" w:hAnsi="Times New Roman" w:cs="Times New Roman"/>
          <w:sz w:val="24"/>
          <w:szCs w:val="24"/>
        </w:rPr>
      </w:pPr>
    </w:p>
    <w:p w:rsidR="00577BA4" w:rsidRDefault="00577BA4" w:rsidP="00577BA4">
      <w:pPr>
        <w:spacing w:after="100" w:afterAutospacing="1" w:line="480" w:lineRule="auto"/>
        <w:rPr>
          <w:rFonts w:ascii="Times New Roman" w:hAnsi="Times New Roman" w:cs="Times New Roman"/>
          <w:sz w:val="24"/>
          <w:szCs w:val="24"/>
        </w:rPr>
      </w:pPr>
      <w:bookmarkStart w:id="0" w:name="_GoBack"/>
      <w:bookmarkEnd w:id="0"/>
    </w:p>
    <w:p w:rsidR="00456802" w:rsidRDefault="00456802" w:rsidP="00B702BF">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1E6429" w:rsidRDefault="00456802" w:rsidP="00CE6803">
      <w:pPr>
        <w:spacing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Frederic Harold.</w:t>
      </w:r>
      <w:r w:rsidRPr="00A271F8">
        <w:rPr>
          <w:rFonts w:ascii="Times New Roman" w:hAnsi="Times New Roman" w:cs="Times New Roman"/>
          <w:i/>
          <w:sz w:val="24"/>
          <w:szCs w:val="24"/>
        </w:rPr>
        <w:t xml:space="preserve"> The Damnation of Theron Ware</w:t>
      </w:r>
      <w:r>
        <w:rPr>
          <w:rFonts w:ascii="Times New Roman" w:hAnsi="Times New Roman" w:cs="Times New Roman"/>
          <w:sz w:val="24"/>
          <w:szCs w:val="24"/>
        </w:rPr>
        <w:t>. Gutenberg: Gutenberg Project</w:t>
      </w:r>
      <w:r w:rsidR="006135D3">
        <w:rPr>
          <w:rFonts w:ascii="Times New Roman" w:hAnsi="Times New Roman" w:cs="Times New Roman"/>
          <w:sz w:val="24"/>
          <w:szCs w:val="24"/>
        </w:rPr>
        <w:t>, March 8,2006.</w:t>
      </w:r>
    </w:p>
    <w:p w:rsidR="001E6429" w:rsidRPr="001E6429" w:rsidRDefault="001E6429" w:rsidP="00B702BF">
      <w:pPr>
        <w:spacing w:after="100" w:afterAutospacing="1"/>
        <w:rPr>
          <w:rFonts w:ascii="Times New Roman" w:hAnsi="Times New Roman" w:cs="Times New Roman"/>
          <w:sz w:val="24"/>
          <w:szCs w:val="24"/>
        </w:rPr>
      </w:pPr>
    </w:p>
    <w:sectPr w:rsidR="001E6429" w:rsidRPr="001E6429" w:rsidSect="003F61B7">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133" w:rsidRDefault="00701133" w:rsidP="006135D3">
      <w:pPr>
        <w:spacing w:after="0" w:line="240" w:lineRule="auto"/>
      </w:pPr>
      <w:r>
        <w:separator/>
      </w:r>
    </w:p>
  </w:endnote>
  <w:endnote w:type="continuationSeparator" w:id="0">
    <w:p w:rsidR="00701133" w:rsidRDefault="00701133" w:rsidP="006135D3">
      <w:pPr>
        <w:spacing w:after="0" w:line="240" w:lineRule="auto"/>
      </w:pPr>
      <w:r>
        <w:continuationSeparator/>
      </w:r>
    </w:p>
  </w:endnote>
  <w:endnote w:id="1">
    <w:p w:rsidR="006135D3" w:rsidRDefault="005F73B9">
      <w:pPr>
        <w:pStyle w:val="EndnoteText"/>
      </w:pPr>
      <w:r>
        <w:rPr>
          <w:rStyle w:val="EndnoteReference"/>
          <w:rFonts w:ascii="Times New Roman" w:hAnsi="Times New Roman" w:cs="Times New Roman"/>
          <w:sz w:val="24"/>
          <w:szCs w:val="24"/>
        </w:rPr>
        <w:endnoteRef/>
      </w:r>
      <w:r>
        <w:t xml:space="preserve"> </w:t>
      </w:r>
      <w:r w:rsidR="00FB1A60" w:rsidRPr="00FB1A60">
        <w:rPr>
          <w:rFonts w:ascii="Times New Roman" w:hAnsi="Times New Roman" w:cs="Times New Roman"/>
          <w:sz w:val="24"/>
          <w:szCs w:val="24"/>
        </w:rPr>
        <w:t>The Damnation of Theron Ware</w:t>
      </w:r>
      <w:r w:rsidR="00FB1A60">
        <w:rPr>
          <w:rFonts w:ascii="Times New Roman" w:hAnsi="Times New Roman" w:cs="Times New Roman"/>
          <w:sz w:val="24"/>
          <w:szCs w:val="24"/>
        </w:rPr>
        <w:t xml:space="preserve"> (Gutenberg Project, 2006)</w:t>
      </w:r>
    </w:p>
  </w:endnote>
  <w:endnote w:id="2">
    <w:p w:rsidR="006135D3" w:rsidRDefault="006135D3">
      <w:pPr>
        <w:pStyle w:val="EndnoteText"/>
      </w:pPr>
      <w:r>
        <w:rPr>
          <w:rStyle w:val="EndnoteReference"/>
        </w:rPr>
        <w:endnoteRef/>
      </w:r>
      <w:r>
        <w:t xml:space="preserve"> Ib</w:t>
      </w:r>
      <w:r w:rsidR="00A271F8">
        <w:t>i</w:t>
      </w:r>
      <w:r>
        <w:t>d</w:t>
      </w:r>
      <w:r w:rsidR="00A271F8">
        <w:t>., 14.</w:t>
      </w:r>
    </w:p>
    <w:p w:rsidR="00A271F8" w:rsidRDefault="00A271F8">
      <w:pPr>
        <w:pStyle w:val="EndnoteText"/>
      </w:pPr>
    </w:p>
  </w:endnote>
  <w:endnote w:id="3">
    <w:p w:rsidR="00A271F8" w:rsidRDefault="00A271F8">
      <w:pPr>
        <w:pStyle w:val="EndnoteText"/>
      </w:pPr>
      <w:r>
        <w:rPr>
          <w:rStyle w:val="EndnoteReference"/>
        </w:rPr>
        <w:endnoteRef/>
      </w:r>
      <w:r>
        <w:t xml:space="preserve"> Ibid., 16</w:t>
      </w:r>
    </w:p>
    <w:p w:rsidR="00A271F8" w:rsidRDefault="00A271F8">
      <w:pPr>
        <w:pStyle w:val="EndnoteText"/>
      </w:pPr>
    </w:p>
  </w:endnote>
  <w:endnote w:id="4">
    <w:p w:rsidR="00A271F8" w:rsidRDefault="00A271F8">
      <w:pPr>
        <w:pStyle w:val="EndnoteText"/>
      </w:pPr>
      <w:r>
        <w:rPr>
          <w:rStyle w:val="EndnoteReference"/>
        </w:rPr>
        <w:endnoteRef/>
      </w:r>
      <w:r>
        <w:t xml:space="preserve"> Ibid., 30</w:t>
      </w:r>
    </w:p>
    <w:p w:rsidR="00A271F8" w:rsidRDefault="00A271F8">
      <w:pPr>
        <w:pStyle w:val="EndnoteText"/>
      </w:pPr>
    </w:p>
  </w:endnote>
  <w:endnote w:id="5">
    <w:p w:rsidR="00A271F8" w:rsidRDefault="00A271F8">
      <w:pPr>
        <w:pStyle w:val="EndnoteText"/>
      </w:pPr>
      <w:r>
        <w:rPr>
          <w:rStyle w:val="EndnoteReference"/>
        </w:rPr>
        <w:endnoteRef/>
      </w:r>
      <w:r>
        <w:t xml:space="preserve"> Ibid., 47</w:t>
      </w:r>
    </w:p>
    <w:p w:rsidR="00A271F8" w:rsidRDefault="00A271F8">
      <w:pPr>
        <w:pStyle w:val="EndnoteText"/>
      </w:pPr>
    </w:p>
  </w:endnote>
  <w:endnote w:id="6">
    <w:p w:rsidR="00A271F8" w:rsidRDefault="00A271F8">
      <w:pPr>
        <w:pStyle w:val="EndnoteText"/>
      </w:pPr>
      <w:r>
        <w:rPr>
          <w:rStyle w:val="EndnoteReference"/>
        </w:rPr>
        <w:endnoteRef/>
      </w:r>
      <w:r>
        <w:t xml:space="preserve"> Ibid., 136</w:t>
      </w:r>
    </w:p>
    <w:p w:rsidR="00A271F8" w:rsidRDefault="00A271F8">
      <w:pPr>
        <w:pStyle w:val="EndnoteText"/>
      </w:pPr>
    </w:p>
  </w:endnote>
  <w:endnote w:id="7">
    <w:p w:rsidR="00A271F8" w:rsidRDefault="00A271F8">
      <w:pPr>
        <w:pStyle w:val="EndnoteText"/>
      </w:pPr>
      <w:r>
        <w:rPr>
          <w:rStyle w:val="EndnoteReference"/>
        </w:rPr>
        <w:endnoteRef/>
      </w:r>
      <w:r>
        <w:t xml:space="preserve"> Ibid., 136</w:t>
      </w:r>
    </w:p>
    <w:p w:rsidR="00A271F8" w:rsidRDefault="00A271F8">
      <w:pPr>
        <w:pStyle w:val="EndnoteText"/>
      </w:pPr>
    </w:p>
  </w:endnote>
  <w:endnote w:id="8">
    <w:p w:rsidR="00A271F8" w:rsidRDefault="00A271F8">
      <w:pPr>
        <w:pStyle w:val="EndnoteText"/>
      </w:pPr>
      <w:r>
        <w:rPr>
          <w:rStyle w:val="EndnoteReference"/>
        </w:rPr>
        <w:endnoteRef/>
      </w:r>
      <w:r>
        <w:t xml:space="preserve"> Ibid., 136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133" w:rsidRDefault="00701133" w:rsidP="006135D3">
      <w:pPr>
        <w:spacing w:after="0" w:line="240" w:lineRule="auto"/>
      </w:pPr>
      <w:r>
        <w:separator/>
      </w:r>
    </w:p>
  </w:footnote>
  <w:footnote w:type="continuationSeparator" w:id="0">
    <w:p w:rsidR="00701133" w:rsidRDefault="00701133" w:rsidP="006135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24640"/>
      <w:docPartObj>
        <w:docPartGallery w:val="Page Numbers (Top of Page)"/>
        <w:docPartUnique/>
      </w:docPartObj>
    </w:sdtPr>
    <w:sdtEndPr>
      <w:rPr>
        <w:noProof/>
      </w:rPr>
    </w:sdtEndPr>
    <w:sdtContent>
      <w:p w:rsidR="003F61B7" w:rsidRDefault="003F61B7">
        <w:pPr>
          <w:pStyle w:val="Header"/>
          <w:jc w:val="right"/>
        </w:pPr>
        <w:r>
          <w:fldChar w:fldCharType="begin"/>
        </w:r>
        <w:r>
          <w:instrText xml:space="preserve"> PAGE   \* MERGEFORMAT </w:instrText>
        </w:r>
        <w:r>
          <w:fldChar w:fldCharType="separate"/>
        </w:r>
        <w:r w:rsidR="00577BA4">
          <w:rPr>
            <w:noProof/>
          </w:rPr>
          <w:t>4</w:t>
        </w:r>
        <w:r>
          <w:rPr>
            <w:noProof/>
          </w:rPr>
          <w:fldChar w:fldCharType="end"/>
        </w:r>
      </w:p>
    </w:sdtContent>
  </w:sdt>
  <w:p w:rsidR="003F61B7" w:rsidRDefault="003F6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429"/>
    <w:rsid w:val="00034998"/>
    <w:rsid w:val="000677C2"/>
    <w:rsid w:val="000D06DF"/>
    <w:rsid w:val="000D5068"/>
    <w:rsid w:val="000F69BB"/>
    <w:rsid w:val="001E6429"/>
    <w:rsid w:val="003E6946"/>
    <w:rsid w:val="003F61B7"/>
    <w:rsid w:val="00456802"/>
    <w:rsid w:val="004820BC"/>
    <w:rsid w:val="00577BA4"/>
    <w:rsid w:val="005A00E8"/>
    <w:rsid w:val="005C7DD1"/>
    <w:rsid w:val="005F73B9"/>
    <w:rsid w:val="006135D3"/>
    <w:rsid w:val="00701133"/>
    <w:rsid w:val="00921DF1"/>
    <w:rsid w:val="00A271F8"/>
    <w:rsid w:val="00AB1D43"/>
    <w:rsid w:val="00B016BE"/>
    <w:rsid w:val="00B702BF"/>
    <w:rsid w:val="00B76A6A"/>
    <w:rsid w:val="00B82121"/>
    <w:rsid w:val="00BF36A3"/>
    <w:rsid w:val="00CE6803"/>
    <w:rsid w:val="00D85A55"/>
    <w:rsid w:val="00DA6ADD"/>
    <w:rsid w:val="00DF4CFD"/>
    <w:rsid w:val="00E7732E"/>
    <w:rsid w:val="00E80534"/>
    <w:rsid w:val="00F625CF"/>
    <w:rsid w:val="00FB1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613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35D3"/>
    <w:rPr>
      <w:sz w:val="20"/>
      <w:szCs w:val="20"/>
    </w:rPr>
  </w:style>
  <w:style w:type="character" w:styleId="EndnoteReference">
    <w:name w:val="endnote reference"/>
    <w:basedOn w:val="DefaultParagraphFont"/>
    <w:uiPriority w:val="99"/>
    <w:semiHidden/>
    <w:unhideWhenUsed/>
    <w:rsid w:val="006135D3"/>
    <w:rPr>
      <w:vertAlign w:val="superscript"/>
    </w:rPr>
  </w:style>
  <w:style w:type="paragraph" w:styleId="Header">
    <w:name w:val="header"/>
    <w:basedOn w:val="Normal"/>
    <w:link w:val="HeaderChar"/>
    <w:uiPriority w:val="99"/>
    <w:unhideWhenUsed/>
    <w:rsid w:val="003F6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1B7"/>
  </w:style>
  <w:style w:type="paragraph" w:styleId="Footer">
    <w:name w:val="footer"/>
    <w:basedOn w:val="Normal"/>
    <w:link w:val="FooterChar"/>
    <w:uiPriority w:val="99"/>
    <w:unhideWhenUsed/>
    <w:rsid w:val="003F6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1B7"/>
  </w:style>
  <w:style w:type="paragraph" w:styleId="FootnoteText">
    <w:name w:val="footnote text"/>
    <w:basedOn w:val="Normal"/>
    <w:link w:val="FootnoteTextChar"/>
    <w:uiPriority w:val="99"/>
    <w:semiHidden/>
    <w:unhideWhenUsed/>
    <w:rsid w:val="004820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20BC"/>
    <w:rPr>
      <w:sz w:val="20"/>
      <w:szCs w:val="20"/>
    </w:rPr>
  </w:style>
  <w:style w:type="character" w:styleId="FootnoteReference">
    <w:name w:val="footnote reference"/>
    <w:basedOn w:val="DefaultParagraphFont"/>
    <w:uiPriority w:val="99"/>
    <w:semiHidden/>
    <w:unhideWhenUsed/>
    <w:rsid w:val="004820BC"/>
    <w:rPr>
      <w:vertAlign w:val="superscript"/>
    </w:rPr>
  </w:style>
  <w:style w:type="paragraph" w:styleId="BalloonText">
    <w:name w:val="Balloon Text"/>
    <w:basedOn w:val="Normal"/>
    <w:link w:val="BalloonTextChar"/>
    <w:uiPriority w:val="99"/>
    <w:semiHidden/>
    <w:unhideWhenUsed/>
    <w:rsid w:val="00D85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A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613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35D3"/>
    <w:rPr>
      <w:sz w:val="20"/>
      <w:szCs w:val="20"/>
    </w:rPr>
  </w:style>
  <w:style w:type="character" w:styleId="EndnoteReference">
    <w:name w:val="endnote reference"/>
    <w:basedOn w:val="DefaultParagraphFont"/>
    <w:uiPriority w:val="99"/>
    <w:semiHidden/>
    <w:unhideWhenUsed/>
    <w:rsid w:val="006135D3"/>
    <w:rPr>
      <w:vertAlign w:val="superscript"/>
    </w:rPr>
  </w:style>
  <w:style w:type="paragraph" w:styleId="Header">
    <w:name w:val="header"/>
    <w:basedOn w:val="Normal"/>
    <w:link w:val="HeaderChar"/>
    <w:uiPriority w:val="99"/>
    <w:unhideWhenUsed/>
    <w:rsid w:val="003F6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1B7"/>
  </w:style>
  <w:style w:type="paragraph" w:styleId="Footer">
    <w:name w:val="footer"/>
    <w:basedOn w:val="Normal"/>
    <w:link w:val="FooterChar"/>
    <w:uiPriority w:val="99"/>
    <w:unhideWhenUsed/>
    <w:rsid w:val="003F6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1B7"/>
  </w:style>
  <w:style w:type="paragraph" w:styleId="FootnoteText">
    <w:name w:val="footnote text"/>
    <w:basedOn w:val="Normal"/>
    <w:link w:val="FootnoteTextChar"/>
    <w:uiPriority w:val="99"/>
    <w:semiHidden/>
    <w:unhideWhenUsed/>
    <w:rsid w:val="004820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20BC"/>
    <w:rPr>
      <w:sz w:val="20"/>
      <w:szCs w:val="20"/>
    </w:rPr>
  </w:style>
  <w:style w:type="character" w:styleId="FootnoteReference">
    <w:name w:val="footnote reference"/>
    <w:basedOn w:val="DefaultParagraphFont"/>
    <w:uiPriority w:val="99"/>
    <w:semiHidden/>
    <w:unhideWhenUsed/>
    <w:rsid w:val="004820BC"/>
    <w:rPr>
      <w:vertAlign w:val="superscript"/>
    </w:rPr>
  </w:style>
  <w:style w:type="paragraph" w:styleId="BalloonText">
    <w:name w:val="Balloon Text"/>
    <w:basedOn w:val="Normal"/>
    <w:link w:val="BalloonTextChar"/>
    <w:uiPriority w:val="99"/>
    <w:semiHidden/>
    <w:unhideWhenUsed/>
    <w:rsid w:val="00D85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A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12C89CA-4194-48C9-88BD-A6343A09E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admin</cp:lastModifiedBy>
  <cp:revision>9</cp:revision>
  <dcterms:created xsi:type="dcterms:W3CDTF">2018-03-18T21:14:00Z</dcterms:created>
  <dcterms:modified xsi:type="dcterms:W3CDTF">2018-03-18T22:23:00Z</dcterms:modified>
</cp:coreProperties>
</file>